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Sportboden, Prallwand, Fixeinbauten BT F - Umbau und Erweiterung der Bertolt-Brecht-Gesamtschule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33.1/BBG/13/2026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Sportboden, Prallwand, Fixeinbauten BT F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